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24" w:rsidRDefault="00184424" w:rsidP="00184424">
      <w:pPr>
        <w:pStyle w:val="20"/>
        <w:spacing w:after="500"/>
        <w:ind w:firstLine="0"/>
        <w:jc w:val="center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>Уважаемый Иван Иванович!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 xml:space="preserve">Между ООО «Звезда» и ООО «Малина» заключен договор аренды нежилого помещения №100 от 01.12.2019г.,находящейся по адресу: г.Москва, ул.Профсоюзная, д.13. 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>В арендуемом нежилом помещении установленная производственная линия для производства полуфабрикатов мучных изделий, а именно выпечка тортов.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>За долгосрочное сотрудничества между нами появились эффективные деловые взаимоотношения, созданные на принципах взаимовыгодного партнерства и внимательного исполнения принятых на себя обязательств. Мы высоко ценим наши взаимовыгодные отношения и выражаем надежду на их дальнейшее развитие.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>Положительный результат в бизнесе каждого юридического лица в основном связан с экономической ситуацией в стране в целом.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>Наше предпринимательство непосредственно находиться во власти настроения населения и покупательской активности. С наступления  2020 года надежность в благосостоянии нашей страны пошатнулась из за рядом негативных моментов:</w:t>
      </w:r>
    </w:p>
    <w:p w:rsidR="00184424" w:rsidRDefault="00184424" w:rsidP="00184424">
      <w:pPr>
        <w:pStyle w:val="20"/>
        <w:numPr>
          <w:ilvl w:val="0"/>
          <w:numId w:val="1"/>
        </w:numPr>
        <w:tabs>
          <w:tab w:val="left" w:pos="220"/>
        </w:tabs>
        <w:ind w:firstLine="0"/>
        <w:jc w:val="both"/>
        <w:rPr>
          <w:sz w:val="24"/>
          <w:szCs w:val="24"/>
        </w:rPr>
      </w:pPr>
      <w:bookmarkStart w:id="0" w:name="bookmark6"/>
      <w:bookmarkEnd w:id="0"/>
      <w:r>
        <w:rPr>
          <w:rStyle w:val="2"/>
          <w:color w:val="000000"/>
        </w:rPr>
        <w:t>падение цен на нефть;</w:t>
      </w:r>
    </w:p>
    <w:p w:rsidR="00184424" w:rsidRDefault="00184424" w:rsidP="00184424">
      <w:pPr>
        <w:pStyle w:val="20"/>
        <w:numPr>
          <w:ilvl w:val="0"/>
          <w:numId w:val="1"/>
        </w:numPr>
        <w:tabs>
          <w:tab w:val="left" w:pos="220"/>
        </w:tabs>
        <w:ind w:firstLine="0"/>
        <w:jc w:val="both"/>
        <w:rPr>
          <w:sz w:val="24"/>
          <w:szCs w:val="24"/>
        </w:rPr>
      </w:pPr>
      <w:bookmarkStart w:id="1" w:name="bookmark7"/>
      <w:bookmarkEnd w:id="1"/>
      <w:r>
        <w:rPr>
          <w:rStyle w:val="2"/>
          <w:color w:val="000000"/>
        </w:rPr>
        <w:t>рост курса доллара и евро;</w:t>
      </w:r>
    </w:p>
    <w:p w:rsidR="00184424" w:rsidRDefault="00184424" w:rsidP="00184424">
      <w:pPr>
        <w:pStyle w:val="20"/>
        <w:ind w:firstLine="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 xml:space="preserve">-   эпидемия </w:t>
      </w:r>
      <w:proofErr w:type="spellStart"/>
      <w:r>
        <w:rPr>
          <w:rStyle w:val="2"/>
          <w:color w:val="000000"/>
        </w:rPr>
        <w:t>короновируса</w:t>
      </w:r>
      <w:proofErr w:type="spellEnd"/>
      <w:r>
        <w:rPr>
          <w:rStyle w:val="2"/>
          <w:color w:val="000000"/>
        </w:rPr>
        <w:t xml:space="preserve">, вызванная </w:t>
      </w:r>
      <w:r w:rsidRPr="00DC7E98">
        <w:rPr>
          <w:rStyle w:val="2"/>
          <w:color w:val="000000"/>
        </w:rPr>
        <w:t>2019-</w:t>
      </w:r>
      <w:proofErr w:type="spellStart"/>
      <w:r>
        <w:rPr>
          <w:rStyle w:val="2"/>
          <w:color w:val="000000"/>
          <w:lang w:val="en-US"/>
        </w:rPr>
        <w:t>nCoV</w:t>
      </w:r>
      <w:proofErr w:type="spellEnd"/>
      <w:r w:rsidRPr="00DC7E9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и добравшаяся до нашей страны.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 xml:space="preserve">Указом Мэра г.Москвы от 16.03.2020г. №21-УМ (прилагается) и аналогичными документами по Московской области были введены дополнительные меры по защите населения от угрозы распространения </w:t>
      </w:r>
      <w:proofErr w:type="spellStart"/>
      <w:r>
        <w:rPr>
          <w:rStyle w:val="2"/>
          <w:color w:val="000000"/>
        </w:rPr>
        <w:t>короновируса</w:t>
      </w:r>
      <w:proofErr w:type="spellEnd"/>
      <w:r>
        <w:rPr>
          <w:rStyle w:val="2"/>
          <w:color w:val="000000"/>
        </w:rPr>
        <w:t>. До 13 апреля 2020года закрыты все образовательные учреждения. Так же запрещено проведение любых массовых мероприятий с числом участником более 50 человек.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 xml:space="preserve">Это сильно отразилось на покупательской способности населения и снизило товарооборот в кондитерской промышленности на 50% и не только у нас, по всей отрасли. С сегодняшнего дня все крупнейшие вузы страны были переведены на дистанционный режим, не говоря уже о школах и офисах крупных компаний, таких как </w:t>
      </w:r>
      <w:proofErr w:type="spellStart"/>
      <w:r>
        <w:rPr>
          <w:rStyle w:val="2"/>
          <w:color w:val="000000"/>
        </w:rPr>
        <w:t>Яндекс</w:t>
      </w:r>
      <w:proofErr w:type="spellEnd"/>
      <w:r>
        <w:rPr>
          <w:rStyle w:val="2"/>
          <w:color w:val="000000"/>
        </w:rPr>
        <w:t>, все посольства Москвы с завтрашнего дня начинают работать на дистанционном режиме.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>Мы так же в свою очередь используем наибольшие усилия для сохранения оборота на планируемом уровне. Для увеличения выручек магазинов и реализации производимой продукции мы интенсивно осуществляем разнообразные маркетинговые мероприятия.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>В данный момент все силы нашей фирмы направлены на максимальное уменьшение негативных причин, результатом которых является снижение прибыли. Для оптимизации деятельности и во избежание задержек арендных платежей, вынуждены сообщить, что на сегодняшний день мы не имеем возможности платить арендную плату в размере, установленном в заключенном между нами договора аренды нежилого помещения.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>Статьей 614 Гражданского Кодекса Российской Федерации (п.4.) предусмотрена возможность уменьшения арендной платы, если: «... в силу обстоятельств, за которые он (Арендатор) не отвечает, условия пользования, предусмотренные договором аренды, или состояние имущества существенно ухудшились...».</w:t>
      </w:r>
    </w:p>
    <w:p w:rsidR="00184424" w:rsidRDefault="00184424" w:rsidP="00184424">
      <w:pPr>
        <w:pStyle w:val="2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>В нашем случае судя по всему, возникшие чрезвычайные обстоятельства значительно ухудшили положение Арендатора, не зависят от нашей воли и практически попадают под определение обстоятельств непреодолимой силы.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>Учитывая выше указанное, просим Вас найти объективные возможности  изменения размера арендной платы на 50% от указанного в  договоре аренды нежилого помещения и фиксации ее в размере 150 000(Ста пятидесяти тысяч) рублей в т.ч. НДС 20% в месяц с 20 марта 2020 и в период влияния вышеуказанных негативных обстоятельств. Также просим Вас заморозить имеющуюся задолженность по арендной плате до 1 июля 2020г.</w:t>
      </w:r>
    </w:p>
    <w:p w:rsidR="00184424" w:rsidRPr="00425085" w:rsidRDefault="00184424" w:rsidP="00184424">
      <w:pPr>
        <w:pStyle w:val="20"/>
        <w:jc w:val="both"/>
        <w:rPr>
          <w:color w:val="000000"/>
        </w:rPr>
      </w:pPr>
      <w:r>
        <w:rPr>
          <w:rStyle w:val="2"/>
          <w:color w:val="000000"/>
        </w:rPr>
        <w:t>Мы понимаем, что Ваша организация так же несете различные расходы, связанные с содержанием имущества, которые имеют направленность только к росту, но все же, уверены, что, несмотря на возникшую обстановку, мы сможем найти лучшее для обеих сторон коммерческое решение.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>Со своей стороны гарантируем, что ООО «Малина» будет продолжать использовать все возможные способы для увеличения финансовых показателе.</w:t>
      </w:r>
    </w:p>
    <w:p w:rsidR="00184424" w:rsidRDefault="00184424" w:rsidP="00184424">
      <w:pPr>
        <w:pStyle w:val="20"/>
        <w:jc w:val="both"/>
        <w:rPr>
          <w:rFonts w:ascii="Tahoma" w:hAnsi="Tahoma" w:cs="Tahoma"/>
          <w:sz w:val="24"/>
          <w:szCs w:val="24"/>
        </w:rPr>
        <w:sectPr w:rsidR="00184424">
          <w:pgSz w:w="11900" w:h="16840"/>
          <w:pgMar w:top="1123" w:right="1003" w:bottom="1107" w:left="1476" w:header="695" w:footer="679" w:gutter="0"/>
          <w:pgNumType w:start="1"/>
          <w:cols w:space="720"/>
          <w:noEndnote/>
          <w:docGrid w:linePitch="360"/>
        </w:sectPr>
      </w:pPr>
      <w:r>
        <w:rPr>
          <w:rStyle w:val="2"/>
          <w:color w:val="000000"/>
        </w:rPr>
        <w:t>Наша компания, в свою очередь, искренне надеется, что мы продолжим нашу совместную работу, которая, несомненно, принесет положительные результаты.</w:t>
      </w:r>
    </w:p>
    <w:p w:rsidR="00184424" w:rsidRDefault="00184424" w:rsidP="00184424">
      <w:pPr>
        <w:pStyle w:val="a4"/>
        <w:framePr w:w="2174" w:h="266" w:wrap="none" w:vAnchor="text" w:hAnchor="margin" w:x="44" w:y="255"/>
        <w:rPr>
          <w:rFonts w:ascii="Tahoma" w:hAnsi="Tahoma" w:cs="Tahoma"/>
          <w:sz w:val="24"/>
          <w:szCs w:val="24"/>
        </w:rPr>
      </w:pPr>
      <w:r>
        <w:rPr>
          <w:rStyle w:val="a3"/>
          <w:color w:val="000000"/>
        </w:rPr>
        <w:lastRenderedPageBreak/>
        <w:t>Генеральный директор</w:t>
      </w:r>
    </w:p>
    <w:p w:rsidR="00184424" w:rsidRDefault="00184424" w:rsidP="00184424">
      <w:pPr>
        <w:pStyle w:val="20"/>
        <w:framePr w:w="1660" w:h="263" w:wrap="none" w:vAnchor="text" w:hAnchor="margin" w:x="6877" w:y="239"/>
        <w:spacing w:line="240" w:lineRule="auto"/>
        <w:ind w:firstLine="0"/>
        <w:rPr>
          <w:rFonts w:ascii="Tahoma" w:hAnsi="Tahoma" w:cs="Tahoma"/>
          <w:sz w:val="24"/>
          <w:szCs w:val="24"/>
        </w:rPr>
      </w:pPr>
      <w:r>
        <w:rPr>
          <w:rStyle w:val="2"/>
          <w:color w:val="000000"/>
        </w:rPr>
        <w:t>Иванов И.И.</w:t>
      </w:r>
    </w:p>
    <w:p w:rsidR="00184424" w:rsidRDefault="00184424" w:rsidP="00184424">
      <w:pPr>
        <w:spacing w:line="360" w:lineRule="exact"/>
        <w:rPr>
          <w:color w:val="auto"/>
        </w:rPr>
      </w:pPr>
    </w:p>
    <w:p w:rsidR="00A8688F" w:rsidRDefault="00A8688F"/>
    <w:sectPr w:rsidR="00A8688F" w:rsidSect="0068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characterSpacingControl w:val="doNotCompress"/>
  <w:compat/>
  <w:rsids>
    <w:rsidRoot w:val="00184424"/>
    <w:rsid w:val="00184424"/>
    <w:rsid w:val="004F5B1D"/>
    <w:rsid w:val="00680FD5"/>
    <w:rsid w:val="00A0224B"/>
    <w:rsid w:val="00A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4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84424"/>
    <w:rPr>
      <w:rFonts w:ascii="Times New Roman" w:hAnsi="Times New Roman" w:cs="Times New Roman"/>
      <w:sz w:val="20"/>
      <w:szCs w:val="20"/>
    </w:rPr>
  </w:style>
  <w:style w:type="character" w:customStyle="1" w:styleId="a3">
    <w:name w:val="Подпись к картинке_"/>
    <w:basedOn w:val="a0"/>
    <w:link w:val="a4"/>
    <w:uiPriority w:val="99"/>
    <w:locked/>
    <w:rsid w:val="00184424"/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184424"/>
    <w:pPr>
      <w:spacing w:line="264" w:lineRule="auto"/>
      <w:ind w:firstLine="7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a4">
    <w:name w:val="Подпись к картинке"/>
    <w:basedOn w:val="a"/>
    <w:link w:val="a3"/>
    <w:uiPriority w:val="99"/>
    <w:rsid w:val="00184424"/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2020-03-24T21:14:00Z</dcterms:created>
  <dcterms:modified xsi:type="dcterms:W3CDTF">2020-03-24T21:15:00Z</dcterms:modified>
</cp:coreProperties>
</file>